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0"/>
      </w:tblGrid>
      <w:tr w:rsidR="003E4E78" w:rsidRPr="003E4E78" w:rsidTr="003E4E7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E78" w:rsidRPr="003E4E78" w:rsidRDefault="003E4E78" w:rsidP="003E4E78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Особенности проведения ОГЭ 2016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7"/>
              </w:rPr>
              <w:t>Организация подачи заявления на</w:t>
            </w:r>
            <w:r w:rsidRPr="003E4E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7"/>
              </w:rPr>
              <w:t>участие в</w:t>
            </w:r>
            <w:r w:rsidRPr="003E4E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7"/>
              </w:rPr>
              <w:t>ГИА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Выбранные обучающимся учебные предметы, форма (формы) ГИА (для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случае, указанном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пункте 8 Порядка)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язык,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котором он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планирует сдавать экзамены (для обучающихся, указанных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пункте 6 Порядка), указываются им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 заявлении, которое он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подает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образовательную организацию до 1 марта (включительно) текущего года.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При подаче заявления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участие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ОГЭ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иностранным языкам обучающийся должен быть информирован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схеме организации проведения ОГЭ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иностранным языкам, принятой ОИВ.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Заявление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участие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экзамене подается обучающимися лично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основании документа, удостоверяющего их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личность, или их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родителями (законными представителями)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основании документа, удостоверяющего их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личность, или уполномоченными лицами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основании документа, удостоверяющего их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личность,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оформленной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установленном порядке доверенности.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Обучающиеся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ОВЗ при подаче заявления представляют копию рекомендаций </w:t>
            </w:r>
            <w:proofErr w:type="spell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психолого-медико-педагогической</w:t>
            </w:r>
            <w:proofErr w:type="spell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комиссии, 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обучающиеся дети-инвалиды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инвалиды - оригинал или заверенную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Обучающиеся, являющиеся победителями или призерами заключительного этапа всероссийской олимпиады школьников, членами сборных команд Российской Федерации, участвовавших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международных олимпиадах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сформированных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порядке, устанавливаемом </w:t>
            </w:r>
            <w:proofErr w:type="spell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Минобрнауки</w:t>
            </w:r>
            <w:proofErr w:type="spell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России, освобождаются от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прохождения ГИА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учебному предмету, соответствующему профилю всероссийской олимпиады школьников, международной олимпиады.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ГЭК вправе принимать решение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допуске 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сдаче ГИА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дополнительные сроки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, не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имеющих возможности участвовать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ГИА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основные сроки проведения ГИА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религиозным убеждениям, 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также считать такие причины уважительными.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Обучающиеся вправе изменить (дополнить) перечень указанных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заявлении экзаменов только при наличии у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них уважительных причин (болезни или иных обстоятельств, подтвержденных документально).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этом случае обучающиеся подают заявление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ГЭК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указанием измененного перечня учебных предметов,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которым он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планирует пройти ГИА,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причины изменения заявленного ранее перечня. Указанное заявление подается не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позднее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чем за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две недели до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начала соответствующих экзаменов.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Конкретное решение об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уважительности или неуважительности причины изменения (дополнения) участниками ГИА перечня учебных предметов, указанных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заявлениях, отнесено 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компетенциям ГЭК,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которая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принимает его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каждому участнику ГИА отдельно.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Изменение формы проведения ГИА после 1 марта текущего года Порядком не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lastRenderedPageBreak/>
              <w:t>регламентировано.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то же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время ГЭК может принимать решение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изменению формы проведения ГИА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соответствии с пунктом 9 Порядка, то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есть обучающиеся вправе изменить форму проведения ГИА только при наличии у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них уважительных причин, подтвержденных документально.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этом случае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обучающийся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подает заявление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ГЭК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указанием выбранной формы проведения ГИА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причины изменения заявленной ранее формы. Указанное заявление подается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ГЭК не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позднее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чем за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две недели до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начала соответствующих экзаменов.</w:t>
            </w:r>
          </w:p>
          <w:p w:rsidR="003E4E78" w:rsidRPr="003E4E78" w:rsidRDefault="003E4E78" w:rsidP="003E4E78">
            <w:pPr>
              <w:numPr>
                <w:ilvl w:val="0"/>
                <w:numId w:val="1"/>
              </w:num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7"/>
              </w:rPr>
              <w:t>Проведение ОГЭ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7"/>
              </w:rPr>
              <w:t>Общая часть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 день экзамена участник ОГЭ прибывает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ППЭ не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позднее 9.15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местному времени.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Участник ОГЭ допускается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ППЭ только при наличии у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него документа, удостоверяющего его личность,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при наличии его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утвержденных ОИВ, учредителем, загранучреждением списках распределения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</w:t>
            </w:r>
            <w:proofErr w:type="gramEnd"/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данный ППЭ.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случае отсутствия у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обучающегося документа, удостоверяющего личность, он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допускается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ППЭ после подтверждения его личности сопровождающим.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На входе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ППЭ сотрудники, осуществляющие охрану правопорядка, и (или) сотрудники органов внутренних дел (полиции) совместно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организаторами ППЭ проверяют наличие указанных документов у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обучающихся, 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также лиц, указанных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пункте 37 Порядка, устанавливают соответствие их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личности представленным документам, проверяют наличие указанных лиц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списках распределения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данный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ППЭ.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Уполномоченный представитель ГЭК присутствует при организации входа участников ОГЭ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ППЭ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осуществляет контроль за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выполнением требования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запрете участникам ОГЭ, организаторам, ассистентам, медицинским работникам, оказывающим необходимую техническую помощь лицам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ОВЗ, детям-инвалидам, техническим специалистам иметь при себе средства связи,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том числе осуществляет контроль за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организацией сдачи иных вещей (не перечисленных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п. 42 Порядка)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специально выделенном месте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для личных вещей участников ОГЭ, работников ППЭ Согласно спискам распределения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информационном стенде участник ОГЭ определяет аудиторию,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которую он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распределен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экзамен. Организаторы оказывают содействие участникам ОГЭ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размещении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аудиториям,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которых будет проходить экзамен.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Если участник ОГЭ опоздал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экзамен, он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допускается 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сдаче ОГЭ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установленном порядке, при этом время окончания экзамена не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продлевается,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чем сообщается участнику ОГЭ. Рекомендуется составить а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кт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св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ободной форме. Указанный акт подписывает участник ОГЭ, руководитель ППЭ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уполномоченный представитель ГЭК.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Руководитель ППЭ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присутствии уполномоченного представителя ГЭК составляет акты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недопуске</w:t>
            </w:r>
            <w:proofErr w:type="spell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указанных выше участников ОГЭ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ППЭ. Указанные акты подписываются уполномоченным представителем ГЭК, руководителем ППЭ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участниками ОГЭ. Акты составляются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двух экземплярах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свободной форме. Первые экземпляры оставляет уполномоченный представитель ГЭК для передачи председателю ГЭК, вторые – участникам ОГЭ. Повторно 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участию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ОГЭ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данному учебному предмету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дополнительные сроки указанные участники ОГЭ могут быть допущены только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решению ГЭК.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lastRenderedPageBreak/>
              <w:t>Во время экзамена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рабочем столе обучающегося, помимо ЭМ, находятся: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а) ручка (</w:t>
            </w:r>
            <w:proofErr w:type="spell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гелевая</w:t>
            </w:r>
            <w:proofErr w:type="spell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или капиллярная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чернилами черного цвета);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б) документ, удостоверяющий личность;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в) средства обучения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воспитания;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г) лекарства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питание (при необходимости);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proofErr w:type="spell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</w:t>
            </w:r>
            <w:proofErr w:type="spell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) специальные технические средства (для лиц, указанных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пункте 34 Порядка);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е) черновики (за исключением ОГЭ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иностранным языкам (раздел 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Говорение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»).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Иные вещи обучающиеся оставляют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специально выделенном до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входа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ППЭ месте для хранения личных вещей обучающихся.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Во время проведения экзамена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ППЭ запрещается: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а) обучающимся - иметь при себе средства связи, электронно-вычислительную технику, фото-, аудио -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видеоаппаратуру, справочные материалы, письменные заметки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иные средства хранения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передачи информации;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б) организаторам, ассистентам, оказывающим необходимую техническую помощь лицам, указанным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пункте 34 Порядка, медицинским работникам, техническим специалистам, специалистам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проведению инструктажа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обеспечению лабораторных работ, экспертам, оценивающим выполнение лабораторных работ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химии - иметь при себе средства связи;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в) лицам, перечисленным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пункте 37 Порядка, - оказывать содействие обучающимся,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том числе передавать им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средства связи, электронно-вычислительную технику, фото-, аудио-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видеоаппаратуру, справочные материалы, письменные заметки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иные средства хранения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передачи информации;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г) обучающимся, организаторам, ассистентам, оказывающим необходимую техническую помощь лицам, указанным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пункте 34 Порядка, техническим специалистам, специалистам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проведению инструктажа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обеспечению лабораторных работ, экспертам, оценивающим выполнение лабораторных работ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химии - выносить из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аудиторий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ППЭ ЭМ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на бумажном или электронном носителях, фотографировать, ЭМ.</w:t>
            </w:r>
            <w:proofErr w:type="gramEnd"/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До начала экзамена организаторы проводят инструктаж,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том числе информируют обучающихся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порядке проведения экзамена, правилах оформления экзаменационной работы, продолжительности выполнения экзаменационной работы, порядке подачи апелляций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нарушении установленного порядка проведения ГИА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 несогласии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выставленными баллами, 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также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времени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месте ознакомления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результатами ГИА.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Организаторы информируют обучающихся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том, что записи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КИМ для проведения ОГЭ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черновиках не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обрабатываются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не проверяются.</w:t>
            </w:r>
            <w:proofErr w:type="gramEnd"/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Организаторы выдают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обучающимся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ЭМ, которые включают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себя листы (бланки) для записи ответов. При выполнении заданий раздела 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Говорение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»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иностранным языкам КИМ представляется обучающемуся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электронном виде.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 случае обнаружения брака или некомплектности ЭМ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организаторы выдают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обучающемуся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новый комплект ЭМ.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По указанию организаторов обучающиеся заполняют регистрационные поля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lastRenderedPageBreak/>
              <w:t xml:space="preserve">экзаменационной работы. Организаторы проверяют правильность заполнения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обучающимися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регистрационных полей экзаменационной работы.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По завершении заполнения регистрационных полей экзаменационной работы всеми обучающимися организаторы объявляют время начала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завершения выполнения экзаменационной работы, фиксируют их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на доске (информационном стенде), после чего обучающиеся приступают 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выполнению экзаменационной работы.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 случае нехватки места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бланках для ответов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задания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развернутым ответом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просьбе обучающегося организаторы выдают ему дополнительный бланк. Дополнительный бланк выдается участнику ОГЭ при условии заполнения основного бланка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обеих сторон. При этом организаторы фиксируют связь номеров основного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дополнительного бланка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специальных полях бланков.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По мере необходимости обучающимся выдаются черновики (за исключением ОГЭ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иностранным языкам (раздел 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Говорение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»).</w:t>
            </w:r>
            <w:proofErr w:type="gramEnd"/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Обучающиеся могут делать пометки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</w:t>
            </w:r>
            <w:proofErr w:type="gramEnd"/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КИМ для проведения ОГЭ.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Во время экзамена обучающиеся соблюдают установленный порядок проведения ГИА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следуют указаниям организаторов, 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организаторы обеспечивают устанавливаемый порядок проведения ГИА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аудитории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осуществляют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контроль за</w:t>
            </w:r>
            <w:proofErr w:type="gramEnd"/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ним.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Во время экзамена участники ОГЭ не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имеют права общаться друг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другом, свободно перемещаться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аудитории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ППЭ. Выходить во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время экзамена из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аудитории участник ОГЭ может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разрешения организатора, 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перемещаться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ППЭ -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сопровождении одного из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организаторов. При выходе из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аудитории обучающиеся оставляют ЭМ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и черновики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рабочем столе, 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организатор проверяет комплектность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оставленных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ЭМ.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Лица, допустившие нарушение устанавливаемого порядка проведения ГИА, удаляются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экзамена. Для этого организаторы или общественные наблюдатели (при наличии) приглашают уполномоченных представителей ГЭК, которые составляют акт об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удалении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экзамена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удаляют лиц, нарушивших устанавливаемый порядок проведения ГИА, из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ППЭ. Если факт нарушения участником ОГЭ порядка проведения экзамена подтверждается, ГЭК принимает решение об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аннулировании результатов участника ОГЭ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соответствующему учебному предмету.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 случае если участник ОГЭ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состоянию здоровья или другим объективным причинам не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может завершить выполнение экзаменационной работы, он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досрочно покидает аудиторию. Ответственный организатор должен пригласить организатора вне аудитории, который сопроводит такого участника ОГЭ 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медицинскому работнику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пригласит уполномоченного представителя (уполномоченных представителей) ГЭК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медицинский кабинет.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случае подтверждения медицинским работником ухудшения состояния здоровья участника ОГЭ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при согласии участника ОГЭ досрочно завершить экзамен составляется акт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досрочном завершении экзамена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объективным причинам. Организатор ставит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бланке регистрации участника ОГЭ соответствующую отметку.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Акты об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удалении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экзамена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 досрочном завершении экзамена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объективным причинам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тот же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день направляются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ГЭК для учета при обработке экзаменационных работ.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lastRenderedPageBreak/>
              <w:t xml:space="preserve">5.3 </w:t>
            </w:r>
            <w:r w:rsidRPr="003E4E78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7"/>
              </w:rPr>
              <w:t>Завершение ОГЭ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 30 минут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 5 минут до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окончания выполнения экзаменационной работы организаторы сообщают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обучающимся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скором завершении экзамена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напоминают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необходимости перенести ответы из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черновиков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бланки ОГЭ.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По истечении выполнения экзаменационной работы организаторы объявляют окончание экзамена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собирают ЭМ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у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Собранные экзаменационные материалы организаторы упаковывают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отдельные пакеты.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каждом пакете организаторы отмечают наименование, адрес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номер ППЭ, номер аудитории, наименование учебного предмета,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которому проводился экзамен,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количество материалов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пакете, фамилию, имя, отчество (при наличии) организаторов.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Обучающиеся, досрочно завершившие выполнение экзаменационной работы, сдают ее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организаторам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покидают аудиторию, не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дожидаясь завершения окончания экзамена.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По завершении экзамена уполномоченные представители ГЭК составляют отчет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проведении экзамена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ППЭ, который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тот же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день передается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ГЭК.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Запечатанные пакеты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экзаменационными работами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тот же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день направляются уполномоченными представителями ГЭК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РЦОИ (структурные подразделения РЦОИ муниципального района и (или) городского округа).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Неиспользованные ЭМ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использованные КИМ для проведения ОГЭ, 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также использованные черновики направляются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места, определенные ОИВ, загранучреждением, учредителем для обеспечения их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хранения.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Неиспользованные ЭМ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и использованные КИМ для проведения ОГЭ хранятся до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декабря текущего года, использованные черновики -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течение месяца после проведения экзамена.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По истечении указанного срока перечисленные материалы уничтожаются лицом, определенным ОИВ, загранучреждением, учредителем.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Если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решению ОИВ, учредителя, загранучреждения сканирование экзаменационных работ обучающихся проводится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ППЭ (в аудиториях), то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 ППЭ сразу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завершении экзамена техническим специалистом производится сканирование экзаменационных работ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присутствии уполномоченных представителей ГЭК, руководителя ППЭ, общественных наблюдателей (при наличии).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решению ГЭК сканирование экзаменационных работ проводится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аудиториях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присутствии обучающихся.</w:t>
            </w:r>
          </w:p>
          <w:p w:rsidR="003E4E78" w:rsidRPr="003E4E78" w:rsidRDefault="003E4E78" w:rsidP="003E4E78">
            <w:pPr>
              <w:numPr>
                <w:ilvl w:val="0"/>
                <w:numId w:val="2"/>
              </w:num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7"/>
              </w:rPr>
              <w:t>Ознакомление участников ОГЭ с</w:t>
            </w:r>
            <w:r w:rsidRPr="003E4E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7"/>
              </w:rPr>
              <w:t>результатами экзаменов и</w:t>
            </w:r>
            <w:r w:rsidRPr="003E4E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7"/>
              </w:rPr>
              <w:t>условиями повторного допуска к</w:t>
            </w:r>
            <w:r w:rsidRPr="003E4E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7"/>
              </w:rPr>
              <w:t>сдаче экзаменов в</w:t>
            </w:r>
            <w:r w:rsidRPr="003E4E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7"/>
              </w:rPr>
              <w:t>текущем году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7"/>
                <w:szCs w:val="27"/>
              </w:rPr>
              <w:t>После утверждения ГЭК результаты ГИА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7"/>
                <w:szCs w:val="27"/>
              </w:rPr>
              <w:t>тече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ние одного рабочего дня передаются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образовательные организации, 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также органы местного самоуправления, осуществляющие управление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сфере образования, учредителям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загранучреждениям для последующего ознакомления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утвержденными результатами ГИА. Ознакомление обучающихся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полученными ими результатами ОГЭ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учебному предмету осуществляется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течение одного рабочего дня со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дня их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передачи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образовательные организации, 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также органы местного самоуправления, осуществляющие управление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сфере образования, учредителям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загранучреждениям. Указанный день считается официальным днем объявления результатов.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lastRenderedPageBreak/>
              <w:t>По решению ОИВ, учредителя, загранучреждения ознакомление обучающихся осуществляется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использованием информационно-коммуникационных технологий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соответствии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требованиями законодательства Российской Федерации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области защиты персональных данных.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решению ГЭК повторно допускаются 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сдаче экзаменов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текущем году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соответствующему учебному предмету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следующие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обучающиеся: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получившие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ГИА неудовлетворительный результат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одному из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обязательных учебных предметов (в 2015-2016 учебном году);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получившие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ГИА неудовлетворительные результаты не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более чем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двум учебным предметам (из числа обязательных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предметов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выбору) (в 2016-2017 учебном году);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не явившиеся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экзамены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уважительным причинам (болезнь или иные обстоятельства, подтвержденные документально);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не завершившие выполнение экзаменационной работы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уважительным причинам (болезнь или иные обстоятельства, подтвержденные документально);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апелляция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которых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нарушении установленного порядка проведения ОГЭ конфликтной комиссией была удовлетворена;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результаты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которых были аннулированы ГЭК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случае выявления фактов нарушений установленного порядка проведения ГИА, совершенных лицами, указанными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пункте 37 Порядка, или иными (неустановленными) лицами.</w:t>
            </w:r>
          </w:p>
          <w:p w:rsidR="003E4E78" w:rsidRPr="003E4E78" w:rsidRDefault="003E4E78" w:rsidP="003E4E78">
            <w:pPr>
              <w:numPr>
                <w:ilvl w:val="0"/>
                <w:numId w:val="3"/>
              </w:num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7"/>
              </w:rPr>
              <w:t>Прием и</w:t>
            </w:r>
            <w:r w:rsidRPr="003E4E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lang w:val="en-US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7"/>
              </w:rPr>
              <w:t>рассмотрение апелляций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Участник ОГЭ имеет право подать апелляцию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письменной форме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нарушении установленного порядка проведения ОГЭ и (или)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несогласии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выставленными баллами. Участник ОГЭ и (или) его родители (законные представители) при желании могут присутствовать при рассмотрении апелляции.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Апелляции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вопросам содержания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структуры экзаменационных материалов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учебным предметам, 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также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вопросам, связанным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оцениванием результатов выполнения заданий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кратким ответом,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нарушением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обучающимся требований Порядка или неправильного оформления экзаменационной работы, не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рассматриваются КК.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Апелляцию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нарушении установленного порядка проведения экзамена (за исключением случаев, установленных пунктом 63 Порядка) участник ОГЭ подает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день проведения экзамена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соответствующему предмету уполномоченному представителю ГЭК, не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покидая ППЭ.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При рассмотрении апелляции проверка изложенных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ней фактов не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может проводиться лицами, принимавшими участие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организации и (или) проведении экзамена, либо ранее проверявшими экзаменационную работу обучающегося, подавшего апелляцию. </w:t>
            </w:r>
            <w:proofErr w:type="gramEnd"/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 целях проверки изложенных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апелляции сведений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работе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программным обеспечением, специалистов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проведению инструктажа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обеспечению лабораторных работ, не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задействованных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аудитории,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которой сдавал экзамен обучающийся, общественных наблюдателей, работников, осуществляющих охрану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lastRenderedPageBreak/>
              <w:t>правопорядка, медицинских работников, 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также ассистентов, оказывающих необходимую техническую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помощь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обучающимся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ОВЗ.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Результаты проверки оформляются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форме заключения. Апелляция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заключение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результатах проверки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тот же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день передаются уполномоченным представителем ГЭК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КК.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При рассмотрении апелляции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нарушении установленного порядка проведения ГИА КК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рассматривает апелляцию, заключение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результатах проверки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выносит одно из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решений:</w:t>
            </w:r>
          </w:p>
          <w:p w:rsidR="003E4E78" w:rsidRPr="003E4E78" w:rsidRDefault="003E4E78" w:rsidP="003E4E78">
            <w:pPr>
              <w:spacing w:after="75" w:line="330" w:lineRule="atLeast"/>
              <w:ind w:left="720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 отклонении апелляции;</w:t>
            </w:r>
          </w:p>
          <w:p w:rsidR="003E4E78" w:rsidRPr="003E4E78" w:rsidRDefault="003E4E78" w:rsidP="003E4E78">
            <w:pPr>
              <w:spacing w:after="75" w:line="330" w:lineRule="atLeast"/>
              <w:ind w:left="720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об удовлетворении апелляции.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При удовлетворении апелляции результат экзамена,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процедуре которого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обучающимся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была подана апелляция, аннулируется.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Обучающемуся предоставляется возможность сдать экзамен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соответствующему учебному предмету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другой день, предусмотренный расписанием ГИА.</w:t>
            </w:r>
            <w:proofErr w:type="gramEnd"/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Апелляция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несогласии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выставленными баллами подается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течение двух рабочих дней после официального дня объявления результатов экзамена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соответствующему предмету.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Апелляция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несогласии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выставленными баллами подается непосредственно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КК или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образовательную организацию,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которой они были допущены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установленном порядке 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ГИА. Руководитель образовательной организации, принявший апелляцию, незамедлительно передает ее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 КК.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Участники ОГЭ и (или) их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родители (законные представители) заблаговременно информируются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времени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месте рассмотрения апелляций.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КК при рассмотрении апелляции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несогласии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выставленными баллами запрашивает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РЦОИ (или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местах хранения ЭМ, определенных ОИВ) распечатанные изображения экзаменационной работы, электронные носители, содержащие файлы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цифровой аудиозаписью устных ответов обучающегося, протоколы устных ответов, копии протоколов проверки экзаменационной работы ПК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и экзаменационные материалы, выполнявшиеся обучающимся, подавшим апелляцию.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До заседания КК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по рассмотрению апелляции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несогласии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выставленными баллами КК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устанавливает правильность оценивания экзаменационной работы обучающегося, подавшего апелляцию. Для этого 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рассмотрению апелляции привлекаются эксперты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соответствующему учебному предмету, ранее не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проверявшие данную экзаменационную работу. При рассмотрении апелляции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несогласии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выставленными баллами КК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предъявляет указанные материалы участнику ОГЭ (при его участии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рассмотрении апелляции).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Участник ОГЭ (для участников ОГЭ, не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достигших возраста 14 лет, -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присутствии родителей (законных представителей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)п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исьменно подтверждает, что ему предъявлены изображения выполненной им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экзаменационной работы, файлы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цифровой аудиозаписью его устного ответа, протокол устного ответа (в случае его участия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рассмотрении апелляции).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lastRenderedPageBreak/>
              <w:t>В случае если эксперты не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дают однозначный ответ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правильности оценивания экзаменационной работы обучающегося, КК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обращается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ФИПИ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запросом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предоставлении разъяснений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критериям оценивания.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запросе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обязательном порядке формулируются вопросы, возникшие при формировании заключения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правильности оценивания экзаменационной работы апеллянта. ФИПИ организует рассмотрение запроса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соответствующему учебному предмету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предоставляет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КК подготовленные Комиссией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разработке КИМ разъяснения.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По результатам рассмотрения апелляции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несогласии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выставленными баллами КК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принимает решение об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отклонении апелляции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сохранении выставленных баллов либо об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удовлетворении апелляции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выставлении других баллов.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При этом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случае удовлетворения апелляции количество ранее выставленных баллов может измениться как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сторону увеличения, так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 сторону уменьшения количества баллов.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После утверждения результаты ГИА передаются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образовательные организации, органы местного самоуправления, загранучреждениям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учредителям для ознакомления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полученными ими результатами.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КК рассматривает апелляцию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нарушении установленного порядка проведения ГИА (за исключением случаев, установленных пунктом 63 Порядка)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течение двух рабочих дней, 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апелляцию 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несогласии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выставленными баллами - четырех рабочих дней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момента ее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поступления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КК.</w:t>
            </w:r>
          </w:p>
          <w:p w:rsidR="003E4E78" w:rsidRPr="003E4E78" w:rsidRDefault="003E4E78" w:rsidP="003E4E78">
            <w:pPr>
              <w:numPr>
                <w:ilvl w:val="0"/>
                <w:numId w:val="4"/>
              </w:num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7"/>
              </w:rPr>
              <w:t>Примерные правила заполнения бланков ответов участников ОГЭ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Участники ОГЭ выполняют экзаменационные работы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бланках ОГЭ, формы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описание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правил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заполнения которых приведены ниже.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При заполнении бланков ОГЭ необходимо соблюдать настоящие правила, так как информация, внесенная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бланки, сканируется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обрабатывается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использованием специальных аппаратно-программных средств.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Все бланки ОГЭ заполняются черной </w:t>
            </w:r>
            <w:proofErr w:type="spell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гелевой</w:t>
            </w:r>
            <w:proofErr w:type="spell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или капиллярной ручкой. Символ (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крестик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»),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размещаемый участником ОГЭ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регистрационных полях бланка, не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должен быть слишком толстым. Если ручка оставляет слишком толстую линию, то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вместо крестика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поле нужно провести только одну диагональ квадрата (любую). Участник экзамена должен изображать каждую цифру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букву во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всех заполняемых полях бланков, тщательно копируя образец ее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написания из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строки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образцами написания символов, расположенной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верхней части Бланка ответов №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1.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Небрежное написание символов может привести 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тому, что при автоматизированной обработке символ может быть распознан неправильно.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Каждое поле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бланках заполняется, начиная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первой позиции (в том числе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поля для занесения фамилии, имени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отчества участника экзамена). Если участник экзамена не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имеет информации для заполнения какого-то конкретного поля, он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должен оставить его пустым (не делать прочерков).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Категорически запрещается: </w:t>
            </w:r>
          </w:p>
          <w:p w:rsidR="003E4E78" w:rsidRPr="003E4E78" w:rsidRDefault="003E4E78" w:rsidP="003E4E78">
            <w:pPr>
              <w:spacing w:after="75" w:line="330" w:lineRule="atLeast"/>
              <w:ind w:left="720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делать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полях бланков, вне полей бланков или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полях, заполненных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lastRenderedPageBreak/>
              <w:t>типографским способом, какие-либо записи и (или) пометки, не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относящиеся 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содержанию полей бланков; </w:t>
            </w:r>
          </w:p>
          <w:p w:rsidR="003E4E78" w:rsidRPr="003E4E78" w:rsidRDefault="003E4E78" w:rsidP="003E4E78">
            <w:pPr>
              <w:spacing w:after="75" w:line="330" w:lineRule="atLeast"/>
              <w:ind w:left="720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использовать для заполнения бланков иные письменные принадлежности, средства для исправления внесенной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бланки информации (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замазку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ластик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»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др.).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 xml:space="preserve">9.1. </w:t>
            </w:r>
            <w:r w:rsidRPr="003E4E78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7"/>
              </w:rPr>
              <w:t xml:space="preserve">Заполнение Бланка ответов №1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По указанию ответственного организатора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аудитории участники ОГЭ приступают 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заполнению регистрационной части Бланка №1.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заполняются следующие поля: </w:t>
            </w:r>
          </w:p>
          <w:p w:rsidR="003E4E78" w:rsidRPr="003E4E78" w:rsidRDefault="003E4E78" w:rsidP="003E4E78">
            <w:pPr>
              <w:spacing w:after="75" w:line="330" w:lineRule="atLeast"/>
              <w:ind w:left="720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дата проведения экзамена (ДД-ММ-ГГ); </w:t>
            </w:r>
          </w:p>
          <w:p w:rsidR="003E4E78" w:rsidRPr="003E4E78" w:rsidRDefault="003E4E78" w:rsidP="003E4E78">
            <w:pPr>
              <w:spacing w:after="75" w:line="330" w:lineRule="atLeast"/>
              <w:ind w:left="720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код региона; </w:t>
            </w:r>
          </w:p>
          <w:p w:rsidR="003E4E78" w:rsidRPr="003E4E78" w:rsidRDefault="003E4E78" w:rsidP="003E4E78">
            <w:pPr>
              <w:spacing w:after="75" w:line="330" w:lineRule="atLeast"/>
              <w:ind w:left="720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код образовательной организации; </w:t>
            </w:r>
          </w:p>
          <w:p w:rsidR="003E4E78" w:rsidRPr="003E4E78" w:rsidRDefault="003E4E78" w:rsidP="003E4E78">
            <w:pPr>
              <w:spacing w:after="75" w:line="330" w:lineRule="atLeast"/>
              <w:ind w:left="720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номер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буква класса (при наличии); </w:t>
            </w:r>
          </w:p>
          <w:p w:rsidR="003E4E78" w:rsidRPr="003E4E78" w:rsidRDefault="003E4E78" w:rsidP="003E4E78">
            <w:pPr>
              <w:spacing w:after="75" w:line="330" w:lineRule="atLeast"/>
              <w:ind w:left="720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код пункта проведения экзамена; </w:t>
            </w:r>
          </w:p>
          <w:p w:rsidR="003E4E78" w:rsidRPr="003E4E78" w:rsidRDefault="003E4E78" w:rsidP="003E4E78">
            <w:pPr>
              <w:spacing w:after="75" w:line="330" w:lineRule="atLeast"/>
              <w:ind w:left="720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номер аудитории; </w:t>
            </w:r>
          </w:p>
          <w:p w:rsidR="003E4E78" w:rsidRPr="003E4E78" w:rsidRDefault="003E4E78" w:rsidP="003E4E78">
            <w:pPr>
              <w:spacing w:after="75" w:line="330" w:lineRule="atLeast"/>
              <w:ind w:left="720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подпись участника; </w:t>
            </w:r>
          </w:p>
          <w:p w:rsidR="003E4E78" w:rsidRPr="003E4E78" w:rsidRDefault="003E4E78" w:rsidP="003E4E78">
            <w:pPr>
              <w:spacing w:after="75" w:line="330" w:lineRule="atLeast"/>
              <w:ind w:left="720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фамилия; </w:t>
            </w:r>
          </w:p>
          <w:p w:rsidR="003E4E78" w:rsidRPr="003E4E78" w:rsidRDefault="003E4E78" w:rsidP="003E4E78">
            <w:pPr>
              <w:spacing w:after="75" w:line="330" w:lineRule="atLeast"/>
              <w:ind w:left="720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имя; </w:t>
            </w:r>
          </w:p>
          <w:p w:rsidR="003E4E78" w:rsidRPr="003E4E78" w:rsidRDefault="003E4E78" w:rsidP="003E4E78">
            <w:pPr>
              <w:spacing w:after="75" w:line="330" w:lineRule="atLeast"/>
              <w:ind w:left="720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отчество (при наличии); </w:t>
            </w:r>
          </w:p>
          <w:p w:rsidR="003E4E78" w:rsidRPr="003E4E78" w:rsidRDefault="003E4E78" w:rsidP="003E4E78">
            <w:pPr>
              <w:spacing w:after="75" w:line="330" w:lineRule="atLeast"/>
              <w:ind w:left="720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номер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серия документа, удостоверяющего личность (Приложение 3.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Примерный перечень часто используемых при проведении ОГЭ документов, удостоверяющих личность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»); </w:t>
            </w:r>
            <w:proofErr w:type="gramEnd"/>
          </w:p>
          <w:p w:rsidR="003E4E78" w:rsidRPr="003E4E78" w:rsidRDefault="003E4E78" w:rsidP="003E4E78">
            <w:pPr>
              <w:spacing w:after="75" w:line="330" w:lineRule="atLeast"/>
              <w:ind w:left="720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пол участника (отмечается меткой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соответствующем поле).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7"/>
              </w:rPr>
              <w:t>Ответы на</w:t>
            </w:r>
            <w:r w:rsidRPr="003E4E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7"/>
              </w:rPr>
              <w:t>задания с</w:t>
            </w:r>
            <w:r w:rsidRPr="003E4E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7"/>
              </w:rPr>
              <w:t xml:space="preserve">кратким ответом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Также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средней части Бланка ответов №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расположены поля для записи ответов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задания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кратким ответом. Краткий ответ записывается слева направо от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номера задания, начиная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первой позиции. Каждый символ записывается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отдельную ячейку.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Ответ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задание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кратким ответом нужно записать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такой форме,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которой требуется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инструкции 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данному заданию, размещенной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</w:t>
            </w:r>
            <w:proofErr w:type="gramEnd"/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КИМ перед соответствующим заданием или группой заданий.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Краткий ответ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соответствии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инструкцией 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заданию может быть записан только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виде:</w:t>
            </w:r>
          </w:p>
          <w:p w:rsidR="003E4E78" w:rsidRPr="003E4E78" w:rsidRDefault="003E4E78" w:rsidP="003E4E78">
            <w:pPr>
              <w:spacing w:after="75" w:line="330" w:lineRule="atLeast"/>
              <w:ind w:left="720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слова или словосочетания;</w:t>
            </w:r>
          </w:p>
          <w:p w:rsidR="003E4E78" w:rsidRPr="003E4E78" w:rsidRDefault="003E4E78" w:rsidP="003E4E78">
            <w:pPr>
              <w:spacing w:after="75" w:line="330" w:lineRule="atLeast"/>
              <w:ind w:left="720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одного целого числа или комбинации букв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цифр;</w:t>
            </w:r>
          </w:p>
          <w:p w:rsidR="003E4E78" w:rsidRPr="003E4E78" w:rsidRDefault="003E4E78" w:rsidP="003E4E78">
            <w:pPr>
              <w:spacing w:after="75" w:line="330" w:lineRule="atLeast"/>
              <w:ind w:left="720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десятичной дроби (с использованием цифр, запятой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знака 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минус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»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при необходимости), если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инструкции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выполнению задания указано, что ответ можно дать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виде десятичной дроби;</w:t>
            </w:r>
          </w:p>
          <w:p w:rsidR="003E4E78" w:rsidRPr="003E4E78" w:rsidRDefault="003E4E78" w:rsidP="003E4E78">
            <w:pPr>
              <w:spacing w:after="75" w:line="330" w:lineRule="atLeast"/>
              <w:ind w:left="720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перечисления требуемых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задании пунктов, разделенных запятыми, если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lastRenderedPageBreak/>
              <w:t>инструкции 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заданию указано, что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ответе элементы необходимо перечислить через запятую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.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 (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</w:t>
            </w:r>
            <w:proofErr w:type="gramEnd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твет записывается справа от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номера соответствующего задания).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7"/>
              </w:rPr>
              <w:t xml:space="preserve">Замена ошибочных ответов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 специальных полях Бланка №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внизу предусмотрены поля для записи исправленных ответов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задания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кратким ответом взамен ошибочно записанных.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Для замены внесенного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Бланк ответов №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ответа нужно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соответствующих полях замены проставить номер задания, ответ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который следует исправить,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записать новое значение верного ответа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указанное задание.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 случае если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области замены ошибочных ответов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задания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кратким ответом будет заполнено поле для номера задания, 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новый ответ не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внесен, то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для оценивания будет использоваться пустой ответ (т.е. задание будет засчитано невыполненным). Поэтому,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случае неправильного указания номера задания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области замены ошибочных ответов, неправильный номер задания следует зачеркнуть.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Ниже приведен пример замены.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7"/>
              </w:rPr>
              <w:t xml:space="preserve">Заполнение Бланка ответов №2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Бланк ответов №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предназначен для записи ответов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задания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развернутым ответом.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Информация для заполнения полей верхней части бланка ответов №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 («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Код региона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Код предмета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»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и 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Название предмета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»)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должна соответствовать информации, внесенной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Бланк ответов №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1.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Основную часть бланка занимает область записи ответов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задания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развернутым ответом. </w:t>
            </w:r>
            <w:proofErr w:type="gramStart"/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этой области внутри границ участник вносит ответы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соответствующие задания строго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соответствии с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требованиями инструкции к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КИМ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к отдельным заданиям КИМ. </w:t>
            </w:r>
            <w:proofErr w:type="gramEnd"/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При недостатке места для ответов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лицевой стороне Бланка ответов №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участник ОГЭ должен продолжить записи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оборотной стороне бланка, сделав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нижней части области ответов лицевой стороны бланка запись 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смотри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обороте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».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При остатке свободного места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Бланке ответов №2 организатор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аудитории при сборе экзаменационных материалов должен поставить английскую букву 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Z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»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данной области, заполнив все свободное место. Пример заполнения приведен ниже.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7"/>
              </w:rPr>
              <w:t xml:space="preserve">Заполнение дополнительного Бланка ответов №2 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При недостатке места для ответов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основном Бланке ответов №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участник ОГЭ должен продолжить записи на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дополнительном Бланке ответов №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выдаваемом организатором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аудитории по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требованию участника ОГЭ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случае, когда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области ответов основного бланка ответов №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не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осталось места. При этом организаторы фиксируют связь номеров основного и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дополнительного бланков ответов в</w:t>
            </w:r>
            <w:r w:rsidRPr="003E4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E78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специальных полях бланков.</w:t>
            </w:r>
          </w:p>
          <w:p w:rsidR="003E4E78" w:rsidRPr="003E4E78" w:rsidRDefault="003E4E78" w:rsidP="003E4E78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4"/>
                <w:szCs w:val="24"/>
              </w:rPr>
              <w:t xml:space="preserve">Продолжительность выполнения экзаменационной работы </w:t>
            </w:r>
          </w:p>
          <w:tbl>
            <w:tblPr>
              <w:tblW w:w="0" w:type="auto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821"/>
              <w:gridCol w:w="3562"/>
              <w:gridCol w:w="2881"/>
            </w:tblGrid>
            <w:tr w:rsidR="003E4E78" w:rsidRPr="003E4E78" w:rsidTr="003E4E7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 CYR" w:eastAsia="Times New Roman" w:hAnsi="Times New Roman CYR" w:cs="Times New Roman CYR"/>
                      <w:b/>
                      <w:bCs/>
                      <w:color w:val="333333"/>
                      <w:sz w:val="24"/>
                      <w:szCs w:val="24"/>
                    </w:rPr>
                    <w:t xml:space="preserve">Продолжительность выполнения </w:t>
                  </w:r>
                  <w:r w:rsidRPr="003E4E78">
                    <w:rPr>
                      <w:rFonts w:ascii="Times New Roman CYR" w:eastAsia="Times New Roman" w:hAnsi="Times New Roman CYR" w:cs="Times New Roman CYR"/>
                      <w:b/>
                      <w:bCs/>
                      <w:color w:val="333333"/>
                      <w:sz w:val="24"/>
                      <w:szCs w:val="24"/>
                    </w:rPr>
                    <w:lastRenderedPageBreak/>
                    <w:t>экзаменационной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 CYR" w:eastAsia="Times New Roman" w:hAnsi="Times New Roman CYR" w:cs="Times New Roman CYR"/>
                      <w:b/>
                      <w:bCs/>
                      <w:color w:val="333333"/>
                      <w:sz w:val="24"/>
                      <w:szCs w:val="24"/>
                    </w:rPr>
                    <w:lastRenderedPageBreak/>
                    <w:t xml:space="preserve">Продолжительность выполнения экзаменационной </w:t>
                  </w:r>
                  <w:r w:rsidRPr="003E4E78">
                    <w:rPr>
                      <w:rFonts w:ascii="Times New Roman CYR" w:eastAsia="Times New Roman" w:hAnsi="Times New Roman CYR" w:cs="Times New Roman CYR"/>
                      <w:b/>
                      <w:bCs/>
                      <w:color w:val="333333"/>
                      <w:sz w:val="24"/>
                      <w:szCs w:val="24"/>
                    </w:rPr>
                    <w:lastRenderedPageBreak/>
                    <w:t>работы участниками ОГЭ с</w:t>
                  </w:r>
                  <w:r w:rsidRPr="003E4E7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r w:rsidRPr="003E4E78">
                    <w:rPr>
                      <w:rFonts w:ascii="Times New Roman CYR" w:eastAsia="Times New Roman" w:hAnsi="Times New Roman CYR" w:cs="Times New Roman CYR"/>
                      <w:b/>
                      <w:bCs/>
                      <w:color w:val="333333"/>
                      <w:sz w:val="24"/>
                      <w:szCs w:val="24"/>
                    </w:rPr>
                    <w:t>ОВЗ, детьми-инвалидами и</w:t>
                  </w:r>
                  <w:r w:rsidRPr="003E4E7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r w:rsidRPr="003E4E78">
                    <w:rPr>
                      <w:rFonts w:ascii="Times New Roman CYR" w:eastAsia="Times New Roman" w:hAnsi="Times New Roman CYR" w:cs="Times New Roman CYR"/>
                      <w:b/>
                      <w:bCs/>
                      <w:color w:val="333333"/>
                      <w:sz w:val="24"/>
                      <w:szCs w:val="24"/>
                    </w:rPr>
                    <w:t>инвалидами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 CYR" w:eastAsia="Times New Roman" w:hAnsi="Times New Roman CYR" w:cs="Times New Roman CYR"/>
                      <w:b/>
                      <w:bCs/>
                      <w:color w:val="333333"/>
                      <w:sz w:val="24"/>
                      <w:szCs w:val="24"/>
                    </w:rPr>
                    <w:lastRenderedPageBreak/>
                    <w:t>Название учебного предмета</w:t>
                  </w:r>
                </w:p>
              </w:tc>
            </w:tr>
            <w:tr w:rsidR="003E4E78" w:rsidRPr="003E4E78" w:rsidTr="003E4E7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lastRenderedPageBreak/>
                    <w:t xml:space="preserve">15 </w:t>
                  </w: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минут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45 </w:t>
                  </w: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минут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 xml:space="preserve">Иностранные языки (раздел </w:t>
                  </w:r>
                  <w:r w:rsidRPr="003E4E7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«</w:t>
                  </w: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Говорение</w:t>
                  </w:r>
                  <w:r w:rsidRPr="003E4E7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»)</w:t>
                  </w:r>
                </w:p>
              </w:tc>
            </w:tr>
            <w:tr w:rsidR="003E4E78" w:rsidRPr="003E4E78" w:rsidTr="003E4E7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3 </w:t>
                  </w: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часа (180 минут)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4 </w:t>
                  </w: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часа 30 минут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Физика</w:t>
                  </w:r>
                </w:p>
              </w:tc>
            </w:tr>
            <w:tr w:rsidR="003E4E78" w:rsidRPr="003E4E78" w:rsidTr="003E4E7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</w:pPr>
                  <w:r w:rsidRPr="003E4E78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</w:pPr>
                  <w:r w:rsidRPr="003E4E78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Обществознание</w:t>
                  </w:r>
                </w:p>
              </w:tc>
            </w:tr>
            <w:tr w:rsidR="003E4E78" w:rsidRPr="003E4E78" w:rsidTr="003E4E7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</w:pPr>
                  <w:r w:rsidRPr="003E4E78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</w:pPr>
                  <w:r w:rsidRPr="003E4E78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История</w:t>
                  </w:r>
                </w:p>
              </w:tc>
            </w:tr>
            <w:tr w:rsidR="003E4E78" w:rsidRPr="003E4E78" w:rsidTr="003E4E7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</w:pPr>
                  <w:r w:rsidRPr="003E4E78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</w:pPr>
                  <w:r w:rsidRPr="003E4E78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Биология</w:t>
                  </w:r>
                </w:p>
              </w:tc>
            </w:tr>
            <w:tr w:rsidR="003E4E78" w:rsidRPr="003E4E78" w:rsidTr="003E4E7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3 </w:t>
                  </w: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часа 55 минут (235 минут)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5 </w:t>
                  </w: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часов 25 минут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3E4E78" w:rsidRPr="003E4E78" w:rsidTr="003E4E78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12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</w:pPr>
                  <w:r w:rsidRPr="003E4E78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12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</w:pPr>
                  <w:r w:rsidRPr="003E4E78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12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3E4E78" w:rsidRPr="003E4E78" w:rsidTr="003E4E78">
              <w:trPr>
                <w:trHeight w:val="6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6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</w:pPr>
                  <w:r w:rsidRPr="003E4E78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6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</w:pPr>
                  <w:r w:rsidRPr="003E4E78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6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3E4E78" w:rsidRPr="003E4E78" w:rsidTr="003E4E7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2 </w:t>
                  </w: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 xml:space="preserve">часа 30 минут </w:t>
                  </w:r>
                </w:p>
                <w:p w:rsidR="003E4E78" w:rsidRPr="003E4E78" w:rsidRDefault="003E4E78" w:rsidP="003E4E78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(150 </w:t>
                  </w: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минут)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5 </w:t>
                  </w: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 xml:space="preserve">часов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Информатика и</w:t>
                  </w:r>
                  <w:r w:rsidRPr="003E4E7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информационно-коммуникационные технологии (ИКТ)</w:t>
                  </w:r>
                </w:p>
              </w:tc>
            </w:tr>
            <w:tr w:rsidR="003E4E78" w:rsidRPr="003E4E78" w:rsidTr="003E4E7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2 </w:t>
                  </w: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 xml:space="preserve">часа 20 минут </w:t>
                  </w:r>
                </w:p>
                <w:p w:rsidR="003E4E78" w:rsidRPr="003E4E78" w:rsidRDefault="003E4E78" w:rsidP="003E4E78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(140 </w:t>
                  </w: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минут)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3 </w:t>
                  </w: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часа 50 минут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Химия (с выполнением лабораторной работы)</w:t>
                  </w:r>
                </w:p>
              </w:tc>
            </w:tr>
            <w:tr w:rsidR="003E4E78" w:rsidRPr="003E4E78" w:rsidTr="003E4E7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2 </w:t>
                  </w: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часа (120 минут)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 xml:space="preserve">3 </w:t>
                  </w: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часа 30 минут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География</w:t>
                  </w:r>
                </w:p>
              </w:tc>
            </w:tr>
            <w:tr w:rsidR="003E4E78" w:rsidRPr="003E4E78" w:rsidTr="003E4E7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</w:pPr>
                  <w:r w:rsidRPr="003E4E78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</w:pPr>
                  <w:r w:rsidRPr="003E4E78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Химия</w:t>
                  </w:r>
                </w:p>
              </w:tc>
            </w:tr>
            <w:tr w:rsidR="003E4E78" w:rsidRPr="003E4E78" w:rsidTr="003E4E7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</w:pPr>
                  <w:r w:rsidRPr="003E4E78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</w:pPr>
                  <w:r w:rsidRPr="003E4E78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4E78" w:rsidRPr="003E4E78" w:rsidRDefault="003E4E78" w:rsidP="003E4E78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 xml:space="preserve">Иностранные языки (кроме раздела </w:t>
                  </w:r>
                  <w:r w:rsidRPr="003E4E7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«</w:t>
                  </w:r>
                  <w:r w:rsidRPr="003E4E78">
                    <w:rPr>
                      <w:rFonts w:ascii="Times New Roman CYR" w:eastAsia="Times New Roman" w:hAnsi="Times New Roman CYR" w:cs="Times New Roman CYR"/>
                      <w:color w:val="333333"/>
                      <w:sz w:val="24"/>
                      <w:szCs w:val="24"/>
                    </w:rPr>
                    <w:t>Говорение</w:t>
                  </w:r>
                  <w:r w:rsidRPr="003E4E7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»)</w:t>
                  </w:r>
                </w:p>
              </w:tc>
            </w:tr>
          </w:tbl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  <w:p w:rsidR="003E4E78" w:rsidRPr="003E4E78" w:rsidRDefault="003E4E78" w:rsidP="003E4E78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E4E7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:rsidR="003E4E78" w:rsidRPr="003E4E78" w:rsidRDefault="003E4E78" w:rsidP="003E4E78">
      <w:pPr>
        <w:shd w:val="clear" w:color="auto" w:fill="FFFFFF"/>
        <w:spacing w:after="15" w:line="312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E4E78">
        <w:rPr>
          <w:rFonts w:ascii="Trebuchet MS" w:eastAsia="Times New Roman" w:hAnsi="Trebuchet MS" w:cs="Times New Roman"/>
          <w:color w:val="333333"/>
          <w:sz w:val="20"/>
        </w:rPr>
        <w:lastRenderedPageBreak/>
        <w:t> </w:t>
      </w:r>
      <w:r w:rsidRPr="003E4E78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</w:t>
      </w:r>
    </w:p>
    <w:p w:rsidR="003E4E78" w:rsidRPr="003E4E78" w:rsidRDefault="003E4E78" w:rsidP="003E4E78">
      <w:pPr>
        <w:shd w:val="clear" w:color="auto" w:fill="FFFFFF"/>
        <w:spacing w:after="15" w:line="312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E4E78">
        <w:rPr>
          <w:rFonts w:ascii="Trebuchet MS" w:eastAsia="Times New Roman" w:hAnsi="Trebuchet MS" w:cs="Times New Roman"/>
          <w:color w:val="333333"/>
          <w:sz w:val="20"/>
          <w:szCs w:val="20"/>
        </w:rPr>
        <w:br w:type="textWrapping" w:clear="all"/>
      </w:r>
    </w:p>
    <w:p w:rsidR="003E4E78" w:rsidRPr="003E4E78" w:rsidRDefault="003E4E78" w:rsidP="003E4E78">
      <w:pPr>
        <w:shd w:val="clear" w:color="auto" w:fill="3C3C3C"/>
        <w:spacing w:after="45" w:line="312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E4E78">
        <w:rPr>
          <w:rFonts w:ascii="Trebuchet MS" w:eastAsia="Times New Roman" w:hAnsi="Trebuchet MS" w:cs="Times New Roman"/>
          <w:color w:val="333333"/>
          <w:sz w:val="20"/>
          <w:szCs w:val="20"/>
        </w:rPr>
        <w:br w:type="textWrapping" w:clear="all"/>
      </w:r>
    </w:p>
    <w:p w:rsidR="003E4E78" w:rsidRPr="003E4E78" w:rsidRDefault="003E4E78" w:rsidP="003E4E78">
      <w:pPr>
        <w:spacing w:after="0" w:line="312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000000" w:rsidRPr="003E4E78" w:rsidRDefault="003E4E78">
      <w:pPr>
        <w:rPr>
          <w:rFonts w:ascii="Times New Roman" w:hAnsi="Times New Roman" w:cs="Times New Roman"/>
          <w:sz w:val="24"/>
          <w:szCs w:val="24"/>
        </w:rPr>
      </w:pPr>
    </w:p>
    <w:sectPr w:rsidR="00000000" w:rsidRPr="003E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D6C"/>
    <w:multiLevelType w:val="multilevel"/>
    <w:tmpl w:val="B704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B613E"/>
    <w:multiLevelType w:val="multilevel"/>
    <w:tmpl w:val="98BC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07EE2"/>
    <w:multiLevelType w:val="multilevel"/>
    <w:tmpl w:val="D1B8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17853"/>
    <w:multiLevelType w:val="multilevel"/>
    <w:tmpl w:val="B9BC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E78"/>
    <w:rsid w:val="003E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4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E4E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4E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E4E7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4E78"/>
    <w:rPr>
      <w:b w:val="0"/>
      <w:bCs w:val="0"/>
      <w:strike w:val="0"/>
      <w:dstrike w:val="0"/>
      <w:color w:val="DA2424"/>
      <w:u w:val="single"/>
      <w:effect w:val="none"/>
    </w:rPr>
  </w:style>
  <w:style w:type="character" w:styleId="a4">
    <w:name w:val="FollowedHyperlink"/>
    <w:basedOn w:val="a0"/>
    <w:uiPriority w:val="99"/>
    <w:semiHidden/>
    <w:unhideWhenUsed/>
    <w:rsid w:val="003E4E78"/>
    <w:rPr>
      <w:b w:val="0"/>
      <w:bCs w:val="0"/>
      <w:strike w:val="0"/>
      <w:dstrike w:val="0"/>
      <w:color w:val="DA2424"/>
      <w:u w:val="single"/>
      <w:effect w:val="none"/>
    </w:rPr>
  </w:style>
  <w:style w:type="character" w:styleId="HTML">
    <w:name w:val="HTML Code"/>
    <w:basedOn w:val="a0"/>
    <w:uiPriority w:val="99"/>
    <w:semiHidden/>
    <w:unhideWhenUsed/>
    <w:rsid w:val="003E4E78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3E4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E4E78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omments-links">
    <w:name w:val="jcomments-links"/>
    <w:basedOn w:val="a"/>
    <w:rsid w:val="003E4E78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link">
    <w:name w:val="comment-link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link">
    <w:name w:val="readmore-link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error">
    <w:name w:val="comments-form-message-error"/>
    <w:basedOn w:val="a"/>
    <w:rsid w:val="003E4E78"/>
    <w:pPr>
      <w:shd w:val="clear" w:color="auto" w:fill="FFD86F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info">
    <w:name w:val="comments-form-message-info"/>
    <w:basedOn w:val="a"/>
    <w:rsid w:val="003E4E78"/>
    <w:pPr>
      <w:shd w:val="clear" w:color="auto" w:fill="DFEEFF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">
    <w:name w:val="rbox"/>
    <w:basedOn w:val="a"/>
    <w:rsid w:val="003E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">
    <w:name w:val="rbox_t"/>
    <w:basedOn w:val="a"/>
    <w:rsid w:val="003E4E78"/>
    <w:pPr>
      <w:pBdr>
        <w:top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">
    <w:name w:val="rbox_tl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">
    <w:name w:val="rbox_tr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">
    <w:name w:val="rbox_m"/>
    <w:basedOn w:val="a"/>
    <w:rsid w:val="003E4E78"/>
    <w:pPr>
      <w:pBdr>
        <w:left w:val="single" w:sz="6" w:space="6" w:color="CCCCCC"/>
        <w:right w:val="single" w:sz="6" w:space="6" w:color="CCCCCC"/>
      </w:pBd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">
    <w:name w:val="rbox_b"/>
    <w:basedOn w:val="a"/>
    <w:rsid w:val="003E4E78"/>
    <w:pPr>
      <w:pBdr>
        <w:bottom w:val="single" w:sz="6" w:space="0" w:color="CCCCCC"/>
      </w:pBdr>
      <w:shd w:val="clear" w:color="auto" w:fill="FFFFFF"/>
      <w:spacing w:after="75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">
    <w:name w:val="rbox_bl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">
    <w:name w:val="rbox_br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-unpublished">
    <w:name w:val="system-unpublished"/>
    <w:basedOn w:val="a"/>
    <w:rsid w:val="003E4E78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rsid w:val="003E4E78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rsid w:val="003E4E78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3E4E78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separator">
    <w:name w:val="article_separator"/>
    <w:basedOn w:val="a"/>
    <w:rsid w:val="003E4E78"/>
    <w:pPr>
      <w:spacing w:after="75" w:line="5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column">
    <w:name w:val="article_column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header">
    <w:name w:val="bannerheader"/>
    <w:basedOn w:val="a"/>
    <w:rsid w:val="003E4E78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nneritemtext">
    <w:name w:val="banneritem_text"/>
    <w:basedOn w:val="a"/>
    <w:rsid w:val="003E4E7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footertext">
    <w:name w:val="bannerfooter_text"/>
    <w:basedOn w:val="a"/>
    <w:rsid w:val="003E4E7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leborder">
    <w:name w:val="pollstableborder"/>
    <w:basedOn w:val="a"/>
    <w:rsid w:val="003E4E78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">
    <w:name w:val="inputbox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">
    <w:name w:val="busy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resh">
    <w:name w:val="refresh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">
    <w:name w:val="subscribe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form">
    <w:name w:val="showform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x">
    <w:name w:val="comment-box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vatar">
    <w:name w:val="comment-avatar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indent">
    <w:name w:val="avatar-indent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nchor">
    <w:name w:val="comment-anchor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uthor">
    <w:name w:val="comment-author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homepage">
    <w:name w:val="author-homepage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itle">
    <w:name w:val="comment-title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date">
    <w:name w:val="comment-date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dy">
    <w:name w:val="comment-body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">
    <w:name w:val="quote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buttons">
    <w:name w:val="comments-buttons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active">
    <w:name w:val="emailactive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st">
    <w:name w:val="comments-list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inline-edit">
    <w:name w:val="comments-inline-edit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policy">
    <w:name w:val="comments-policy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panel">
    <w:name w:val="counterpanel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bbcode">
    <w:name w:val="custombbcode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3E4E78"/>
    <w:rPr>
      <w:color w:val="999999"/>
      <w:sz w:val="17"/>
      <w:szCs w:val="17"/>
    </w:rPr>
  </w:style>
  <w:style w:type="character" w:customStyle="1" w:styleId="captcha">
    <w:name w:val="captcha"/>
    <w:basedOn w:val="a0"/>
    <w:rsid w:val="003E4E78"/>
  </w:style>
  <w:style w:type="character" w:customStyle="1" w:styleId="comments-vote">
    <w:name w:val="comments-vote"/>
    <w:basedOn w:val="a0"/>
    <w:rsid w:val="003E4E78"/>
  </w:style>
  <w:style w:type="character" w:customStyle="1" w:styleId="vote-good">
    <w:name w:val="vote-good"/>
    <w:basedOn w:val="a0"/>
    <w:rsid w:val="003E4E78"/>
  </w:style>
  <w:style w:type="character" w:customStyle="1" w:styleId="vote-poor">
    <w:name w:val="vote-poor"/>
    <w:basedOn w:val="a0"/>
    <w:rsid w:val="003E4E78"/>
  </w:style>
  <w:style w:type="character" w:customStyle="1" w:styleId="vote-none">
    <w:name w:val="vote-none"/>
    <w:basedOn w:val="a0"/>
    <w:rsid w:val="003E4E78"/>
  </w:style>
  <w:style w:type="character" w:customStyle="1" w:styleId="bbcode">
    <w:name w:val="bbcode"/>
    <w:basedOn w:val="a0"/>
    <w:rsid w:val="003E4E78"/>
  </w:style>
  <w:style w:type="character" w:customStyle="1" w:styleId="page">
    <w:name w:val="page"/>
    <w:basedOn w:val="a0"/>
    <w:rsid w:val="003E4E78"/>
  </w:style>
  <w:style w:type="character" w:customStyle="1" w:styleId="hoverpage">
    <w:name w:val="hoverpage"/>
    <w:basedOn w:val="a0"/>
    <w:rsid w:val="003E4E78"/>
  </w:style>
  <w:style w:type="character" w:customStyle="1" w:styleId="activepage">
    <w:name w:val="activepage"/>
    <w:basedOn w:val="a0"/>
    <w:rsid w:val="003E4E78"/>
  </w:style>
  <w:style w:type="paragraph" w:customStyle="1" w:styleId="clear1">
    <w:name w:val="clear1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1">
    <w:name w:val="busy1"/>
    <w:basedOn w:val="a"/>
    <w:rsid w:val="003E4E78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ssage1">
    <w:name w:val="message1"/>
    <w:basedOn w:val="a"/>
    <w:rsid w:val="003E4E78"/>
    <w:pPr>
      <w:pBdr>
        <w:top w:val="single" w:sz="6" w:space="4" w:color="D2DADB"/>
      </w:pBdr>
      <w:spacing w:after="75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rss1">
    <w:name w:val="rss1"/>
    <w:basedOn w:val="a"/>
    <w:rsid w:val="003E4E78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refresh1">
    <w:name w:val="refresh1"/>
    <w:basedOn w:val="a"/>
    <w:rsid w:val="003E4E78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subscribe1">
    <w:name w:val="subscribe1"/>
    <w:basedOn w:val="a"/>
    <w:rsid w:val="003E4E78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rss2">
    <w:name w:val="rss2"/>
    <w:basedOn w:val="a"/>
    <w:rsid w:val="003E4E78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refresh2">
    <w:name w:val="refresh2"/>
    <w:basedOn w:val="a"/>
    <w:rsid w:val="003E4E78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showform1">
    <w:name w:val="showform1"/>
    <w:basedOn w:val="a"/>
    <w:rsid w:val="003E4E78"/>
    <w:pPr>
      <w:spacing w:before="75" w:after="0" w:line="240" w:lineRule="auto"/>
      <w:ind w:left="33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-box1">
    <w:name w:val="comment-box1"/>
    <w:basedOn w:val="a"/>
    <w:rsid w:val="003E4E78"/>
    <w:pPr>
      <w:spacing w:after="0" w:line="240" w:lineRule="auto"/>
    </w:pPr>
    <w:rPr>
      <w:rFonts w:ascii="Verdana" w:eastAsia="Times New Roman" w:hAnsi="Verdana" w:cs="Times New Roman"/>
      <w:color w:val="999999"/>
      <w:sz w:val="24"/>
      <w:szCs w:val="24"/>
    </w:rPr>
  </w:style>
  <w:style w:type="paragraph" w:customStyle="1" w:styleId="comment-avatar1">
    <w:name w:val="comment-avatar1"/>
    <w:basedOn w:val="a"/>
    <w:rsid w:val="003E4E78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vatar-indent1">
    <w:name w:val="avatar-indent1"/>
    <w:basedOn w:val="a"/>
    <w:rsid w:val="003E4E78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anchor1">
    <w:name w:val="comment-anchor1"/>
    <w:basedOn w:val="a"/>
    <w:rsid w:val="003E4E78"/>
    <w:pPr>
      <w:spacing w:before="75" w:after="75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mment-author1">
    <w:name w:val="comment-author1"/>
    <w:basedOn w:val="a"/>
    <w:rsid w:val="003E4E78"/>
    <w:pP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author-homepage1">
    <w:name w:val="author-homepage1"/>
    <w:basedOn w:val="a"/>
    <w:rsid w:val="003E4E78"/>
    <w:pPr>
      <w:pBdr>
        <w:bottom w:val="dotted" w:sz="6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comment-title1">
    <w:name w:val="comment-title1"/>
    <w:basedOn w:val="a"/>
    <w:rsid w:val="003E4E78"/>
    <w:pPr>
      <w:spacing w:after="0" w:line="240" w:lineRule="auto"/>
    </w:pPr>
    <w:rPr>
      <w:rFonts w:ascii="Verdana" w:eastAsia="Times New Roman" w:hAnsi="Verdana" w:cs="Times New Roman"/>
      <w:b/>
      <w:bCs/>
      <w:color w:val="B01625"/>
      <w:sz w:val="24"/>
      <w:szCs w:val="24"/>
    </w:rPr>
  </w:style>
  <w:style w:type="paragraph" w:customStyle="1" w:styleId="comment-date1">
    <w:name w:val="comment-date1"/>
    <w:basedOn w:val="a"/>
    <w:rsid w:val="003E4E78"/>
    <w:pPr>
      <w:spacing w:after="0" w:line="240" w:lineRule="auto"/>
    </w:pPr>
    <w:rPr>
      <w:rFonts w:ascii="Verdana" w:eastAsia="Times New Roman" w:hAnsi="Verdana" w:cs="Times New Roman"/>
      <w:color w:val="999999"/>
      <w:sz w:val="15"/>
      <w:szCs w:val="15"/>
    </w:rPr>
  </w:style>
  <w:style w:type="paragraph" w:customStyle="1" w:styleId="comment-body1">
    <w:name w:val="comment-body1"/>
    <w:basedOn w:val="a"/>
    <w:rsid w:val="003E4E78"/>
    <w:pPr>
      <w:spacing w:before="90" w:after="0" w:line="240" w:lineRule="auto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quote1">
    <w:name w:val="quote1"/>
    <w:basedOn w:val="a"/>
    <w:rsid w:val="003E4E78"/>
    <w:pPr>
      <w:spacing w:before="75" w:after="75" w:line="240" w:lineRule="auto"/>
      <w:ind w:left="150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de1">
    <w:name w:val="code1"/>
    <w:basedOn w:val="a"/>
    <w:rsid w:val="003E4E78"/>
    <w:pPr>
      <w:spacing w:before="75" w:after="75" w:line="240" w:lineRule="auto"/>
      <w:ind w:left="150"/>
    </w:pPr>
    <w:rPr>
      <w:rFonts w:ascii="Verdana" w:eastAsia="Times New Roman" w:hAnsi="Verdana" w:cs="Times New Roman"/>
      <w:sz w:val="24"/>
      <w:szCs w:val="24"/>
    </w:rPr>
  </w:style>
  <w:style w:type="paragraph" w:customStyle="1" w:styleId="hidden1">
    <w:name w:val="hidden1"/>
    <w:basedOn w:val="a"/>
    <w:rsid w:val="003E4E78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 w:line="240" w:lineRule="auto"/>
    </w:pPr>
    <w:rPr>
      <w:rFonts w:ascii="Verdana" w:eastAsia="Times New Roman" w:hAnsi="Verdana" w:cs="Times New Roman"/>
      <w:color w:val="849B9F"/>
      <w:sz w:val="24"/>
      <w:szCs w:val="24"/>
    </w:rPr>
  </w:style>
  <w:style w:type="paragraph" w:customStyle="1" w:styleId="comments-buttons1">
    <w:name w:val="comments-buttons1"/>
    <w:basedOn w:val="a"/>
    <w:rsid w:val="003E4E78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email1">
    <w:name w:val="email1"/>
    <w:basedOn w:val="a"/>
    <w:rsid w:val="003E4E78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444444"/>
      <w:sz w:val="24"/>
      <w:szCs w:val="24"/>
    </w:rPr>
  </w:style>
  <w:style w:type="paragraph" w:customStyle="1" w:styleId="emailactive1">
    <w:name w:val="emailactive1"/>
    <w:basedOn w:val="a"/>
    <w:rsid w:val="003E4E78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CC0000"/>
      <w:sz w:val="24"/>
      <w:szCs w:val="24"/>
    </w:rPr>
  </w:style>
  <w:style w:type="paragraph" w:customStyle="1" w:styleId="img1">
    <w:name w:val="img1"/>
    <w:basedOn w:val="a"/>
    <w:rsid w:val="003E4E78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toolbar1">
    <w:name w:val="toolbar1"/>
    <w:basedOn w:val="a"/>
    <w:rsid w:val="003E4E78"/>
    <w:pPr>
      <w:pBdr>
        <w:top w:val="single" w:sz="6" w:space="4" w:color="CCCCCC"/>
      </w:pBdr>
      <w:spacing w:before="120" w:after="0" w:line="240" w:lineRule="auto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mments-list1">
    <w:name w:val="comments-list1"/>
    <w:basedOn w:val="a"/>
    <w:rsid w:val="003E4E78"/>
    <w:pPr>
      <w:spacing w:before="75" w:after="75" w:line="240" w:lineRule="auto"/>
      <w:ind w:left="300"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even1">
    <w:name w:val="even1"/>
    <w:basedOn w:val="a"/>
    <w:rsid w:val="003E4E78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odd1">
    <w:name w:val="odd1"/>
    <w:basedOn w:val="a"/>
    <w:rsid w:val="003E4E78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comments-inline-edit1">
    <w:name w:val="comments-inline-edit1"/>
    <w:basedOn w:val="a"/>
    <w:rsid w:val="003E4E7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policy1">
    <w:name w:val="comments-policy1"/>
    <w:basedOn w:val="a"/>
    <w:rsid w:val="003E4E78"/>
    <w:pPr>
      <w:spacing w:before="150" w:after="120" w:line="240" w:lineRule="auto"/>
      <w:ind w:left="300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unter1">
    <w:name w:val="counter1"/>
    <w:basedOn w:val="a"/>
    <w:rsid w:val="003E4E78"/>
    <w:pPr>
      <w:spacing w:before="150" w:after="120" w:line="240" w:lineRule="auto"/>
      <w:ind w:left="300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captcha1">
    <w:name w:val="captcha1"/>
    <w:basedOn w:val="a0"/>
    <w:rsid w:val="003E4E78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3E4E7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grippie1">
    <w:name w:val="grippie1"/>
    <w:basedOn w:val="a"/>
    <w:rsid w:val="003E4E7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unter2">
    <w:name w:val="counter2"/>
    <w:basedOn w:val="a"/>
    <w:rsid w:val="003E4E78"/>
    <w:pPr>
      <w:spacing w:after="0" w:line="240" w:lineRule="auto"/>
      <w:ind w:left="300"/>
    </w:pPr>
    <w:rPr>
      <w:rFonts w:ascii="Verdana" w:eastAsia="Times New Roman" w:hAnsi="Verdana" w:cs="Times New Roman"/>
      <w:color w:val="777777"/>
      <w:sz w:val="15"/>
      <w:szCs w:val="15"/>
    </w:rPr>
  </w:style>
  <w:style w:type="paragraph" w:customStyle="1" w:styleId="btn1">
    <w:name w:val="btn1"/>
    <w:basedOn w:val="a"/>
    <w:rsid w:val="003E4E78"/>
    <w:pPr>
      <w:spacing w:before="150" w:after="120" w:line="240" w:lineRule="auto"/>
      <w:ind w:left="300" w:right="75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page1">
    <w:name w:val="page1"/>
    <w:basedOn w:val="a0"/>
    <w:rsid w:val="003E4E78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3E4E78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3E4E78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3E4E78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3E4E78"/>
    <w:rPr>
      <w:rFonts w:ascii="Arial" w:hAnsi="Arial" w:cs="Arial" w:hint="default"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3E4E78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3E4E78"/>
  </w:style>
  <w:style w:type="paragraph" w:customStyle="1" w:styleId="busy2">
    <w:name w:val="busy2"/>
    <w:basedOn w:val="a"/>
    <w:rsid w:val="003E4E7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ote-good1">
    <w:name w:val="vote-good1"/>
    <w:basedOn w:val="a0"/>
    <w:rsid w:val="003E4E78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3E4E78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3E4E78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3E4E78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3E4E78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rsid w:val="003E4E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1">
    <w:name w:val="inputbox1"/>
    <w:basedOn w:val="a"/>
    <w:rsid w:val="003E4E78"/>
    <w:pPr>
      <w:pBdr>
        <w:top w:val="single" w:sz="6" w:space="4" w:color="D3D3D3"/>
        <w:left w:val="single" w:sz="6" w:space="2" w:color="D3D3D3"/>
        <w:bottom w:val="single" w:sz="6" w:space="2" w:color="D3D3D3"/>
        <w:right w:val="single" w:sz="6" w:space="2" w:color="D3D3D3"/>
      </w:pBdr>
      <w:shd w:val="clear" w:color="auto" w:fill="FFFFFF"/>
      <w:spacing w:before="135" w:after="0" w:line="240" w:lineRule="auto"/>
      <w:ind w:left="900"/>
    </w:pPr>
    <w:rPr>
      <w:rFonts w:ascii="Times New Roman" w:eastAsia="Times New Roman" w:hAnsi="Times New Roman" w:cs="Times New Roman"/>
      <w:color w:val="454545"/>
      <w:sz w:val="17"/>
      <w:szCs w:val="17"/>
    </w:rPr>
  </w:style>
  <w:style w:type="paragraph" w:customStyle="1" w:styleId="inputbox2">
    <w:name w:val="inputbox2"/>
    <w:basedOn w:val="a"/>
    <w:rsid w:val="003E4E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FFFFF"/>
      <w:spacing w:before="135" w:after="0" w:line="240" w:lineRule="auto"/>
      <w:ind w:left="300"/>
    </w:pPr>
    <w:rPr>
      <w:rFonts w:ascii="Times New Roman" w:eastAsia="Times New Roman" w:hAnsi="Times New Roman" w:cs="Times New Roman"/>
      <w:color w:val="454545"/>
      <w:sz w:val="17"/>
      <w:szCs w:val="17"/>
    </w:rPr>
  </w:style>
  <w:style w:type="character" w:styleId="a6">
    <w:name w:val="Strong"/>
    <w:basedOn w:val="a0"/>
    <w:uiPriority w:val="22"/>
    <w:qFormat/>
    <w:rsid w:val="003E4E78"/>
    <w:rPr>
      <w:b/>
      <w:bCs/>
    </w:rPr>
  </w:style>
  <w:style w:type="character" w:customStyle="1" w:styleId="articleseparator1">
    <w:name w:val="article_separator1"/>
    <w:basedOn w:val="a0"/>
    <w:rsid w:val="003E4E78"/>
  </w:style>
  <w:style w:type="paragraph" w:styleId="a7">
    <w:name w:val="Balloon Text"/>
    <w:basedOn w:val="a"/>
    <w:link w:val="a8"/>
    <w:uiPriority w:val="99"/>
    <w:semiHidden/>
    <w:unhideWhenUsed/>
    <w:rsid w:val="003E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630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834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4070</Words>
  <Characters>23202</Characters>
  <Application>Microsoft Office Word</Application>
  <DocSecurity>0</DocSecurity>
  <Lines>193</Lines>
  <Paragraphs>54</Paragraphs>
  <ScaleCrop>false</ScaleCrop>
  <Company/>
  <LinksUpToDate>false</LinksUpToDate>
  <CharactersWithSpaces>27218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2016-01-23T15:32:00Z</dcterms:created>
  <dcterms:modified xsi:type="dcterms:W3CDTF">2016-01-23T15:36:00Z</dcterms:modified>
</cp:coreProperties>
</file>